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A2EC" w14:textId="588F1A46" w:rsidR="00C4542B" w:rsidRDefault="00C4542B" w:rsidP="00C4542B">
      <w:pPr>
        <w:jc w:val="center"/>
      </w:pPr>
      <w:r>
        <w:rPr>
          <w:noProof/>
        </w:rPr>
        <w:drawing>
          <wp:inline distT="0" distB="0" distL="0" distR="0" wp14:anchorId="3592FAEA" wp14:editId="13B66D63">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04EFC8D3" w14:textId="7DF7EE83" w:rsidR="00C4542B" w:rsidRDefault="00C4542B" w:rsidP="00C4542B">
      <w:pPr>
        <w:jc w:val="center"/>
      </w:pPr>
    </w:p>
    <w:p w14:paraId="2B8609B5" w14:textId="04A60914" w:rsidR="00C4542B" w:rsidRDefault="00C4542B" w:rsidP="00C4542B">
      <w:pPr>
        <w:jc w:val="center"/>
      </w:pPr>
      <w:r>
        <w:t>Protective Characteristics Policy</w:t>
      </w:r>
    </w:p>
    <w:p w14:paraId="70B6FDBC" w14:textId="56A4C442" w:rsidR="00C4542B" w:rsidRDefault="00C4542B" w:rsidP="00C4542B">
      <w:pPr>
        <w:jc w:val="center"/>
      </w:pPr>
      <w:r>
        <w:t>Produced: Feb 2023</w:t>
      </w:r>
    </w:p>
    <w:p w14:paraId="5212AD1C" w14:textId="029D6E69" w:rsidR="00C4542B" w:rsidRDefault="00C4542B" w:rsidP="001477B5">
      <w:pPr>
        <w:jc w:val="center"/>
      </w:pPr>
      <w:r>
        <w:t>By: K Preston</w:t>
      </w:r>
    </w:p>
    <w:p w14:paraId="456C55A2" w14:textId="77777777" w:rsidR="00C4542B" w:rsidRDefault="00C4542B" w:rsidP="00C4542B">
      <w:r>
        <w:t xml:space="preserve">Definition: </w:t>
      </w:r>
    </w:p>
    <w:p w14:paraId="2725E104" w14:textId="54B58C12" w:rsidR="00C4542B" w:rsidRDefault="00C4542B" w:rsidP="00C4542B">
      <w:r>
        <w:t>Protective characteristics are traits that are considered inherent or acquired, which make an individual less susceptible to discrimination or harm on the basis of personal characteristics, such as race, ethnicity, age, gender, sexual orientation, religion, disability, or any other status protected by law.</w:t>
      </w:r>
    </w:p>
    <w:p w14:paraId="50A754AE" w14:textId="4E798DF8" w:rsidR="00C4542B" w:rsidRDefault="00C4542B" w:rsidP="00C4542B">
      <w:r>
        <w:t>Age - refers to a person's age, whether young or old, and is protected from discrimination by the Equality Act 2010.</w:t>
      </w:r>
    </w:p>
    <w:p w14:paraId="4A387533" w14:textId="28483046" w:rsidR="00C4542B" w:rsidRDefault="00C4542B" w:rsidP="00C4542B">
      <w:r>
        <w:t>Disability - refers to a person who has a physical or mental impairment that has a substantial and long-term adverse effect on their ability to carry out day-to-day activities, and is protected from discrimination by the Equality Act 2010.</w:t>
      </w:r>
    </w:p>
    <w:p w14:paraId="3F3CE50F" w14:textId="7470A459" w:rsidR="00C4542B" w:rsidRDefault="00C4542B" w:rsidP="00C4542B">
      <w:r>
        <w:t>Gender reassignment - refers to a person who is proposing to undergo, is undergoing, or has undergone a process to change their gender identity, and is protected from discrimination by the Equality Act 2010.</w:t>
      </w:r>
    </w:p>
    <w:p w14:paraId="2202E363" w14:textId="205DF002" w:rsidR="00C4542B" w:rsidRDefault="00C4542B" w:rsidP="00C4542B">
      <w:r>
        <w:t>Marriage and civil partnership - refers to a person who is married or in a civil partnership, and is protected from discrimination by the Equality Act 2010.</w:t>
      </w:r>
    </w:p>
    <w:p w14:paraId="40D6581D" w14:textId="02EBB715" w:rsidR="00C4542B" w:rsidRDefault="00C4542B" w:rsidP="00C4542B">
      <w:r>
        <w:t>Pregnancy and maternity - refers to a person who is pregnant or on maternity leave, and is protected from discrimination by the Equality Act 2010</w:t>
      </w:r>
      <w:r>
        <w:t>.</w:t>
      </w:r>
    </w:p>
    <w:p w14:paraId="4E84E57A" w14:textId="27DB517C" w:rsidR="00C4542B" w:rsidRDefault="00C4542B" w:rsidP="00C4542B">
      <w:r>
        <w:t>Race - refers to a person's ethnicity, skin color, or national origin, and is protected from discrimination by the Equality Act 2010.</w:t>
      </w:r>
    </w:p>
    <w:p w14:paraId="31C329FC" w14:textId="23D1C603" w:rsidR="00C4542B" w:rsidRDefault="00C4542B" w:rsidP="00C4542B">
      <w:r>
        <w:t>Religion or belief - refers to a person's religion, belief, or lack of belief, and is protected from discrimination by the Equality Act 2010.</w:t>
      </w:r>
    </w:p>
    <w:p w14:paraId="3A47CFF0" w14:textId="41A621E7" w:rsidR="00C4542B" w:rsidRDefault="00C4542B" w:rsidP="00C4542B">
      <w:r>
        <w:t>Sex - refers to a person's biological sex, whether male or female, and is protected from discrimination by the Equality Act 2010.</w:t>
      </w:r>
    </w:p>
    <w:p w14:paraId="7000EEBF" w14:textId="77777777" w:rsidR="00C4542B" w:rsidRDefault="00C4542B" w:rsidP="00C4542B">
      <w:r>
        <w:t>Sexual orientation - refers to a person's sexual attraction or sexual identity, whether heterosexual, gay, lesbian, or bisexual, and is protected from discrimination by the Equality Act 2010.</w:t>
      </w:r>
    </w:p>
    <w:p w14:paraId="6ED3F6F1" w14:textId="77777777" w:rsidR="00C4542B" w:rsidRDefault="00C4542B" w:rsidP="00C4542B"/>
    <w:p w14:paraId="7753A743" w14:textId="588E6042" w:rsidR="00C4542B" w:rsidRDefault="00C4542B" w:rsidP="00C4542B">
      <w:r>
        <w:lastRenderedPageBreak/>
        <w:t>It is important for Willow Park School to understand and respect each of these protective characteristics to ensure that all students and employees are treated fairly and with dignity and respect.</w:t>
      </w:r>
    </w:p>
    <w:p w14:paraId="47F67C57" w14:textId="77777777" w:rsidR="00C4542B" w:rsidRDefault="00C4542B" w:rsidP="00C4542B">
      <w:r>
        <w:t>Legislation</w:t>
      </w:r>
    </w:p>
    <w:p w14:paraId="560CF823" w14:textId="77777777" w:rsidR="00C4542B" w:rsidRDefault="00C4542B" w:rsidP="00C4542B">
      <w:r>
        <w:t>Equality Act 2010: This legislation protects individuals from discrimination, harassment, and victimization based on protected characteristics such as age, disability, gender reassignment, marriage and civil partnership, pregnancy and maternity, race, religion or belief, sex, and sexual orientation.</w:t>
      </w:r>
    </w:p>
    <w:p w14:paraId="4A982B15" w14:textId="77777777" w:rsidR="00C4542B" w:rsidRDefault="00C4542B" w:rsidP="00C4542B">
      <w:r>
        <w:t>Education and Inspections Act 2006: This legislation requires schools to promote community cohesion and eliminate discrimination, harassment, and victimization based on protected characteristics.</w:t>
      </w:r>
    </w:p>
    <w:p w14:paraId="4AB9B2B3" w14:textId="77777777" w:rsidR="00C4542B" w:rsidRDefault="00C4542B" w:rsidP="00C4542B">
      <w:r>
        <w:t>Special Educational Needs and Disability (SEND) Code of Practice: This guidance provides information on how schools should provide support and reasonable adjustments for students with disabilities and special educational needs.</w:t>
      </w:r>
    </w:p>
    <w:p w14:paraId="51095059" w14:textId="77777777" w:rsidR="00C4542B" w:rsidRDefault="00C4542B" w:rsidP="00C4542B">
      <w:r>
        <w:t>Children and Families Act 2014: This legislation requires schools to make provision for children with special educational needs and disabilities, and to work with parents and other agencies to provide effective support.</w:t>
      </w:r>
    </w:p>
    <w:p w14:paraId="6D5C3F92" w14:textId="77777777" w:rsidR="00C4542B" w:rsidRDefault="00C4542B" w:rsidP="00C4542B">
      <w:r>
        <w:t>The Human Rights Act 1998: This legislation incorporates the European Convention on Human Rights into UK law and provides protection for fundamental human rights and freedoms, including the right to freedom from discrimination and the right to education.</w:t>
      </w:r>
    </w:p>
    <w:p w14:paraId="673DC68A" w14:textId="690FAE86" w:rsidR="00C4542B" w:rsidRDefault="00C4542B" w:rsidP="00C4542B">
      <w:r>
        <w:t>It is important for Willow Park School to comply with these legislations to ensure that all students and employees are protected from discrimination and harassment based on their protected characteristics.</w:t>
      </w:r>
    </w:p>
    <w:p w14:paraId="61845CDC" w14:textId="5F44A368" w:rsidR="00C4542B" w:rsidRDefault="00C4542B" w:rsidP="00C4542B">
      <w:r>
        <w:t xml:space="preserve">Non-discrimination: </w:t>
      </w:r>
    </w:p>
    <w:p w14:paraId="7D77E67D" w14:textId="21519094" w:rsidR="00C4542B" w:rsidRDefault="00C4542B" w:rsidP="00C4542B">
      <w:r>
        <w:t>Willow Park School is committed to providing a safe and inclusive environment that promotes the dignity, respect, and well-being of all individuals, irrespective of their protective characteristics. Discrimination, harassment, or any form of prejudice based on protected characteristics is strictly prohibited.</w:t>
      </w:r>
    </w:p>
    <w:p w14:paraId="45CE95B1" w14:textId="77777777" w:rsidR="00C4542B" w:rsidRDefault="00C4542B" w:rsidP="00C4542B">
      <w:r>
        <w:t xml:space="preserve">Prevention: </w:t>
      </w:r>
    </w:p>
    <w:p w14:paraId="4C8FE718" w14:textId="6A4B50D8" w:rsidR="00C4542B" w:rsidRDefault="00C4542B" w:rsidP="00C4542B">
      <w:r>
        <w:t>To prevent discrimination, Willow Park School will provide ongoing training and education to all employees and students on the importance of protective characteristics, and how to recognize and address discrimination, harassment, and prejudice.</w:t>
      </w:r>
    </w:p>
    <w:p w14:paraId="66696826" w14:textId="27A36FCE" w:rsidR="005C07E1" w:rsidRDefault="005C07E1" w:rsidP="00C4542B">
      <w:r>
        <w:t>The curriculum:</w:t>
      </w:r>
    </w:p>
    <w:p w14:paraId="44050B3A" w14:textId="6E10D643" w:rsidR="005C07E1" w:rsidRDefault="005C07E1" w:rsidP="00C4542B">
      <w:r>
        <w:t>At Willow Park School we embed teaching of protective characteristics within our PSHE curriculum along with circle time and assembly activities.</w:t>
      </w:r>
    </w:p>
    <w:tbl>
      <w:tblPr>
        <w:tblStyle w:val="TableGrid"/>
        <w:tblW w:w="0" w:type="auto"/>
        <w:tblLook w:val="04A0" w:firstRow="1" w:lastRow="0" w:firstColumn="1" w:lastColumn="0" w:noHBand="0" w:noVBand="1"/>
      </w:tblPr>
      <w:tblGrid>
        <w:gridCol w:w="3005"/>
        <w:gridCol w:w="3005"/>
        <w:gridCol w:w="3006"/>
      </w:tblGrid>
      <w:tr w:rsidR="005C07E1" w14:paraId="38BF46A4" w14:textId="77777777" w:rsidTr="005C07E1">
        <w:tc>
          <w:tcPr>
            <w:tcW w:w="3005" w:type="dxa"/>
          </w:tcPr>
          <w:p w14:paraId="7A1821B8" w14:textId="095087F2" w:rsidR="005C07E1" w:rsidRDefault="005C07E1" w:rsidP="00C4542B">
            <w:r>
              <w:t>Protective Characteristics</w:t>
            </w:r>
          </w:p>
        </w:tc>
        <w:tc>
          <w:tcPr>
            <w:tcW w:w="3005" w:type="dxa"/>
          </w:tcPr>
          <w:p w14:paraId="0AD29C44" w14:textId="48F0A706" w:rsidR="005C07E1" w:rsidRDefault="005C07E1" w:rsidP="00C4542B">
            <w:r>
              <w:t>Curriculum</w:t>
            </w:r>
          </w:p>
        </w:tc>
        <w:tc>
          <w:tcPr>
            <w:tcW w:w="3006" w:type="dxa"/>
          </w:tcPr>
          <w:p w14:paraId="4CC19007" w14:textId="1EEC8EA4" w:rsidR="005C07E1" w:rsidRDefault="005C07E1" w:rsidP="00C4542B">
            <w:r>
              <w:t>Evidenced</w:t>
            </w:r>
          </w:p>
        </w:tc>
      </w:tr>
      <w:tr w:rsidR="005C07E1" w14:paraId="2EE7B1C7" w14:textId="77777777" w:rsidTr="005C07E1">
        <w:tc>
          <w:tcPr>
            <w:tcW w:w="3005" w:type="dxa"/>
          </w:tcPr>
          <w:p w14:paraId="1D05E336" w14:textId="502847C9" w:rsidR="005C07E1" w:rsidRDefault="005C07E1" w:rsidP="00C4542B">
            <w:r>
              <w:t>Age</w:t>
            </w:r>
          </w:p>
        </w:tc>
        <w:tc>
          <w:tcPr>
            <w:tcW w:w="3005" w:type="dxa"/>
          </w:tcPr>
          <w:p w14:paraId="11EA460B" w14:textId="77777777" w:rsidR="005C07E1" w:rsidRDefault="009128AE" w:rsidP="00C4542B">
            <w:r>
              <w:t>KS1 and KS2</w:t>
            </w:r>
          </w:p>
          <w:p w14:paraId="05EA5C19" w14:textId="6204D08E" w:rsidR="005F7864" w:rsidRDefault="005F7864" w:rsidP="00C4542B"/>
        </w:tc>
        <w:tc>
          <w:tcPr>
            <w:tcW w:w="3006" w:type="dxa"/>
          </w:tcPr>
          <w:p w14:paraId="2904D160" w14:textId="77777777" w:rsidR="005C07E1" w:rsidRDefault="007D7424" w:rsidP="00C4542B">
            <w:r>
              <w:t xml:space="preserve">Living in the Wider World </w:t>
            </w:r>
          </w:p>
          <w:p w14:paraId="0ADBD785" w14:textId="14B0E9C4" w:rsidR="005F7864" w:rsidRDefault="009128AE" w:rsidP="00C4542B">
            <w:r>
              <w:t>Growing Up</w:t>
            </w:r>
          </w:p>
        </w:tc>
      </w:tr>
      <w:tr w:rsidR="005C07E1" w14:paraId="60FF722F" w14:textId="77777777" w:rsidTr="005C07E1">
        <w:tc>
          <w:tcPr>
            <w:tcW w:w="3005" w:type="dxa"/>
          </w:tcPr>
          <w:p w14:paraId="099BFC6F" w14:textId="3E97A5B4" w:rsidR="005C07E1" w:rsidRDefault="005C07E1" w:rsidP="00C4542B">
            <w:r>
              <w:t>Disability</w:t>
            </w:r>
          </w:p>
        </w:tc>
        <w:tc>
          <w:tcPr>
            <w:tcW w:w="3005" w:type="dxa"/>
          </w:tcPr>
          <w:p w14:paraId="5D70D86C" w14:textId="77777777" w:rsidR="005C07E1" w:rsidRDefault="009128AE" w:rsidP="00C4542B">
            <w:r>
              <w:t>KS1 and KS2</w:t>
            </w:r>
          </w:p>
          <w:p w14:paraId="1C959E73" w14:textId="77777777" w:rsidR="005F7864" w:rsidRDefault="005F7864" w:rsidP="00C4542B"/>
          <w:p w14:paraId="402FD955" w14:textId="3E5D83D8" w:rsidR="005F7864" w:rsidRDefault="005F7864" w:rsidP="00C4542B">
            <w:r>
              <w:lastRenderedPageBreak/>
              <w:t>EYFS</w:t>
            </w:r>
          </w:p>
        </w:tc>
        <w:tc>
          <w:tcPr>
            <w:tcW w:w="3006" w:type="dxa"/>
          </w:tcPr>
          <w:p w14:paraId="21EA76FE" w14:textId="77777777" w:rsidR="005C07E1" w:rsidRDefault="007D7424" w:rsidP="00C4542B">
            <w:r>
              <w:lastRenderedPageBreak/>
              <w:t>Living in the Wider World</w:t>
            </w:r>
          </w:p>
          <w:p w14:paraId="6D4F6E82" w14:textId="77777777" w:rsidR="009128AE" w:rsidRDefault="009128AE" w:rsidP="00C4542B">
            <w:r>
              <w:t>One World</w:t>
            </w:r>
          </w:p>
          <w:p w14:paraId="06B175C3" w14:textId="29F78741" w:rsidR="005F7864" w:rsidRDefault="005F7864" w:rsidP="00C4542B">
            <w:r>
              <w:lastRenderedPageBreak/>
              <w:t>The World</w:t>
            </w:r>
          </w:p>
        </w:tc>
      </w:tr>
      <w:tr w:rsidR="005C07E1" w14:paraId="6DE4F478" w14:textId="77777777" w:rsidTr="005C07E1">
        <w:tc>
          <w:tcPr>
            <w:tcW w:w="3005" w:type="dxa"/>
          </w:tcPr>
          <w:p w14:paraId="4EE99E9D" w14:textId="6DC9D636" w:rsidR="005C07E1" w:rsidRDefault="005C07E1" w:rsidP="00C4542B">
            <w:r>
              <w:lastRenderedPageBreak/>
              <w:t>Gender Reassignment</w:t>
            </w:r>
          </w:p>
        </w:tc>
        <w:tc>
          <w:tcPr>
            <w:tcW w:w="3005" w:type="dxa"/>
          </w:tcPr>
          <w:p w14:paraId="366DDD13" w14:textId="77777777" w:rsidR="005C07E1" w:rsidRDefault="009128AE" w:rsidP="00C4542B">
            <w:r>
              <w:t>KS1 and KS2</w:t>
            </w:r>
          </w:p>
          <w:p w14:paraId="7376CDEA" w14:textId="0CD5B9C3" w:rsidR="005F7864" w:rsidRDefault="005F7864" w:rsidP="00C4542B"/>
        </w:tc>
        <w:tc>
          <w:tcPr>
            <w:tcW w:w="3006" w:type="dxa"/>
          </w:tcPr>
          <w:p w14:paraId="77CD8987" w14:textId="77777777" w:rsidR="005C07E1" w:rsidRDefault="007D7424" w:rsidP="00C4542B">
            <w:r>
              <w:t>Living in the Wider World</w:t>
            </w:r>
          </w:p>
          <w:p w14:paraId="120B1E97" w14:textId="77777777" w:rsidR="009128AE" w:rsidRDefault="009128AE" w:rsidP="00C4542B">
            <w:r>
              <w:t>One World</w:t>
            </w:r>
          </w:p>
          <w:p w14:paraId="2FC684E4" w14:textId="22F785D3" w:rsidR="005F7864" w:rsidRDefault="005F7864" w:rsidP="00C4542B"/>
        </w:tc>
      </w:tr>
      <w:tr w:rsidR="005C07E1" w14:paraId="523D53CB" w14:textId="77777777" w:rsidTr="005C07E1">
        <w:tc>
          <w:tcPr>
            <w:tcW w:w="3005" w:type="dxa"/>
          </w:tcPr>
          <w:p w14:paraId="22D9F7F6" w14:textId="4F250109" w:rsidR="005C07E1" w:rsidRDefault="005C07E1" w:rsidP="00C4542B">
            <w:r>
              <w:t>Marriage and civil Partnership</w:t>
            </w:r>
          </w:p>
        </w:tc>
        <w:tc>
          <w:tcPr>
            <w:tcW w:w="3005" w:type="dxa"/>
          </w:tcPr>
          <w:p w14:paraId="1F0A4B9F" w14:textId="4F179A7C" w:rsidR="005C07E1" w:rsidRDefault="009128AE" w:rsidP="00C4542B">
            <w:r>
              <w:t>KS1 and KS2</w:t>
            </w:r>
          </w:p>
        </w:tc>
        <w:tc>
          <w:tcPr>
            <w:tcW w:w="3006" w:type="dxa"/>
          </w:tcPr>
          <w:p w14:paraId="3AD7133B" w14:textId="77777777" w:rsidR="005C07E1" w:rsidRDefault="009128AE" w:rsidP="00C4542B">
            <w:r>
              <w:t>One World</w:t>
            </w:r>
          </w:p>
          <w:p w14:paraId="6903CF87" w14:textId="71089EFA" w:rsidR="009128AE" w:rsidRDefault="009128AE" w:rsidP="00C4542B">
            <w:r>
              <w:t>Relationships-VIPS</w:t>
            </w:r>
          </w:p>
        </w:tc>
      </w:tr>
      <w:tr w:rsidR="005C07E1" w14:paraId="585D7681" w14:textId="77777777" w:rsidTr="005C07E1">
        <w:tc>
          <w:tcPr>
            <w:tcW w:w="3005" w:type="dxa"/>
          </w:tcPr>
          <w:p w14:paraId="5359C94A" w14:textId="72A4F879" w:rsidR="005C07E1" w:rsidRDefault="005C07E1" w:rsidP="00C4542B">
            <w:r>
              <w:t xml:space="preserve">Pregnancy and </w:t>
            </w:r>
            <w:r w:rsidR="007D7424">
              <w:t>Maternity</w:t>
            </w:r>
          </w:p>
        </w:tc>
        <w:tc>
          <w:tcPr>
            <w:tcW w:w="3005" w:type="dxa"/>
          </w:tcPr>
          <w:p w14:paraId="368BFC51" w14:textId="578E6262" w:rsidR="005C07E1" w:rsidRDefault="009128AE" w:rsidP="00C4542B">
            <w:r>
              <w:t>KS1 and KS2</w:t>
            </w:r>
          </w:p>
        </w:tc>
        <w:tc>
          <w:tcPr>
            <w:tcW w:w="3006" w:type="dxa"/>
          </w:tcPr>
          <w:p w14:paraId="335B8080" w14:textId="39EED336" w:rsidR="005C07E1" w:rsidRDefault="007D7424" w:rsidP="00C4542B">
            <w:r>
              <w:t>Living in the Wider World</w:t>
            </w:r>
          </w:p>
        </w:tc>
      </w:tr>
      <w:tr w:rsidR="007D7424" w14:paraId="16B703C2" w14:textId="77777777" w:rsidTr="005C07E1">
        <w:tc>
          <w:tcPr>
            <w:tcW w:w="3005" w:type="dxa"/>
          </w:tcPr>
          <w:p w14:paraId="69656848" w14:textId="10896AC4" w:rsidR="007D7424" w:rsidRDefault="007D7424" w:rsidP="00C4542B">
            <w:r>
              <w:t>Race</w:t>
            </w:r>
          </w:p>
        </w:tc>
        <w:tc>
          <w:tcPr>
            <w:tcW w:w="3005" w:type="dxa"/>
          </w:tcPr>
          <w:p w14:paraId="725E7EB9" w14:textId="0C61338E" w:rsidR="007D7424" w:rsidRDefault="009128AE" w:rsidP="00C4542B">
            <w:r>
              <w:t>KS1 and KS2</w:t>
            </w:r>
          </w:p>
        </w:tc>
        <w:tc>
          <w:tcPr>
            <w:tcW w:w="3006" w:type="dxa"/>
          </w:tcPr>
          <w:p w14:paraId="54ED57A2" w14:textId="77777777" w:rsidR="007D7424" w:rsidRDefault="007D7424" w:rsidP="00C4542B">
            <w:r>
              <w:t>Living in the Wider World</w:t>
            </w:r>
          </w:p>
          <w:p w14:paraId="0867CF4C" w14:textId="77777777" w:rsidR="007D7424" w:rsidRDefault="007D7424" w:rsidP="00C4542B">
            <w:r>
              <w:t>Diverse Britain</w:t>
            </w:r>
          </w:p>
          <w:p w14:paraId="2E3086FA" w14:textId="6B48F248" w:rsidR="009128AE" w:rsidRDefault="009128AE" w:rsidP="00C4542B">
            <w:r>
              <w:t>One World</w:t>
            </w:r>
          </w:p>
        </w:tc>
      </w:tr>
      <w:tr w:rsidR="007D7424" w14:paraId="5D258EA5" w14:textId="77777777" w:rsidTr="005C07E1">
        <w:tc>
          <w:tcPr>
            <w:tcW w:w="3005" w:type="dxa"/>
          </w:tcPr>
          <w:p w14:paraId="19B9F62C" w14:textId="1850760F" w:rsidR="007D7424" w:rsidRDefault="007D7424" w:rsidP="00C4542B">
            <w:r>
              <w:t>Religion or beliefs</w:t>
            </w:r>
          </w:p>
        </w:tc>
        <w:tc>
          <w:tcPr>
            <w:tcW w:w="3005" w:type="dxa"/>
          </w:tcPr>
          <w:p w14:paraId="0E25A544" w14:textId="08037BEC" w:rsidR="007D7424" w:rsidRDefault="009128AE" w:rsidP="00C4542B">
            <w:r>
              <w:t>KS1 and KS2</w:t>
            </w:r>
          </w:p>
        </w:tc>
        <w:tc>
          <w:tcPr>
            <w:tcW w:w="3006" w:type="dxa"/>
          </w:tcPr>
          <w:p w14:paraId="2F05E800" w14:textId="77777777" w:rsidR="007D7424" w:rsidRDefault="007D7424" w:rsidP="00C4542B">
            <w:r>
              <w:t>Living in the Wider World</w:t>
            </w:r>
          </w:p>
          <w:p w14:paraId="1AEDF5BF" w14:textId="77777777" w:rsidR="007D7424" w:rsidRDefault="007D7424" w:rsidP="00C4542B">
            <w:r>
              <w:t>Diverse Britain</w:t>
            </w:r>
          </w:p>
          <w:p w14:paraId="5541ECC8" w14:textId="1EB2AC75" w:rsidR="009128AE" w:rsidRDefault="009128AE" w:rsidP="00C4542B">
            <w:r>
              <w:t>One World</w:t>
            </w:r>
          </w:p>
        </w:tc>
      </w:tr>
      <w:tr w:rsidR="007D7424" w14:paraId="2666467A" w14:textId="77777777" w:rsidTr="005C07E1">
        <w:tc>
          <w:tcPr>
            <w:tcW w:w="3005" w:type="dxa"/>
          </w:tcPr>
          <w:p w14:paraId="4919AE8D" w14:textId="56454928" w:rsidR="007D7424" w:rsidRDefault="007D7424" w:rsidP="00C4542B">
            <w:r>
              <w:t>Sex</w:t>
            </w:r>
          </w:p>
        </w:tc>
        <w:tc>
          <w:tcPr>
            <w:tcW w:w="3005" w:type="dxa"/>
          </w:tcPr>
          <w:p w14:paraId="794A3BFF" w14:textId="08B5BC18" w:rsidR="007D7424" w:rsidRDefault="009128AE" w:rsidP="00C4542B">
            <w:r>
              <w:t>KS1 and KS2</w:t>
            </w:r>
          </w:p>
        </w:tc>
        <w:tc>
          <w:tcPr>
            <w:tcW w:w="3006" w:type="dxa"/>
          </w:tcPr>
          <w:p w14:paraId="45DAF615" w14:textId="77777777" w:rsidR="007D7424" w:rsidRDefault="007D7424" w:rsidP="00C4542B">
            <w:r>
              <w:t>Living in the Wider World</w:t>
            </w:r>
          </w:p>
          <w:p w14:paraId="6859BE32" w14:textId="77777777" w:rsidR="007D7424" w:rsidRDefault="007D7424" w:rsidP="00C4542B">
            <w:r>
              <w:t>It’s my Body</w:t>
            </w:r>
          </w:p>
          <w:p w14:paraId="2FECB19B" w14:textId="1A204173" w:rsidR="009128AE" w:rsidRDefault="009128AE" w:rsidP="00C4542B">
            <w:r>
              <w:t>Safety First</w:t>
            </w:r>
          </w:p>
        </w:tc>
      </w:tr>
      <w:tr w:rsidR="007D7424" w14:paraId="20006F63" w14:textId="77777777" w:rsidTr="005C07E1">
        <w:tc>
          <w:tcPr>
            <w:tcW w:w="3005" w:type="dxa"/>
          </w:tcPr>
          <w:p w14:paraId="5F8466E6" w14:textId="344C63C7" w:rsidR="007D7424" w:rsidRDefault="007D7424" w:rsidP="00C4542B">
            <w:r>
              <w:t>Sexual Orientation</w:t>
            </w:r>
          </w:p>
        </w:tc>
        <w:tc>
          <w:tcPr>
            <w:tcW w:w="3005" w:type="dxa"/>
          </w:tcPr>
          <w:p w14:paraId="756C5D4B" w14:textId="3EFD9067" w:rsidR="007D7424" w:rsidRDefault="009128AE" w:rsidP="00C4542B">
            <w:r>
              <w:t>KS1 and KS2</w:t>
            </w:r>
          </w:p>
        </w:tc>
        <w:tc>
          <w:tcPr>
            <w:tcW w:w="3006" w:type="dxa"/>
          </w:tcPr>
          <w:p w14:paraId="4194044B" w14:textId="77777777" w:rsidR="007D7424" w:rsidRDefault="007D7424" w:rsidP="00C4542B">
            <w:r>
              <w:t>Living in the Wider World</w:t>
            </w:r>
          </w:p>
          <w:p w14:paraId="4B45D20F" w14:textId="77777777" w:rsidR="009128AE" w:rsidRDefault="009128AE" w:rsidP="00C4542B">
            <w:r>
              <w:t>Growing Up</w:t>
            </w:r>
          </w:p>
          <w:p w14:paraId="5943FAFC" w14:textId="78A24145" w:rsidR="009128AE" w:rsidRDefault="009128AE" w:rsidP="00C4542B">
            <w:r>
              <w:t>One World</w:t>
            </w:r>
          </w:p>
        </w:tc>
      </w:tr>
    </w:tbl>
    <w:p w14:paraId="3B478E31" w14:textId="4326C564" w:rsidR="005F7864" w:rsidRDefault="005F7864" w:rsidP="00C4542B"/>
    <w:p w14:paraId="416F7421" w14:textId="5766B498" w:rsidR="005F7864" w:rsidRDefault="005F7864" w:rsidP="00C4542B">
      <w:r>
        <w:t xml:space="preserve">Our EYFS curriculum explores the protective characteristics within the PSHE and the world areas of the curriculum, teachers at Willow Park School will use their knowledge within the policy to cover these elements to a suitable level for the children at Willow Park School. </w:t>
      </w:r>
    </w:p>
    <w:p w14:paraId="2E659E16" w14:textId="4909B075" w:rsidR="00660431" w:rsidRDefault="00660431" w:rsidP="00C4542B">
      <w:r>
        <w:t>Willow Park School will hold daily assemblies, giving the children a variety of opportunities to explore different topics and experiences.</w:t>
      </w:r>
    </w:p>
    <w:p w14:paraId="1A2B0429" w14:textId="787EAAA6" w:rsidR="00B47769" w:rsidRDefault="00B47769" w:rsidP="00C4542B">
      <w:r>
        <w:t>Every week assemblies will include:</w:t>
      </w:r>
    </w:p>
    <w:p w14:paraId="0B4ED67C" w14:textId="77777777" w:rsidR="00B47769" w:rsidRDefault="00B47769" w:rsidP="00B47769">
      <w:r>
        <w:t>Rewards</w:t>
      </w:r>
    </w:p>
    <w:p w14:paraId="6A86FE0E" w14:textId="77777777" w:rsidR="00B47769" w:rsidRDefault="00B47769" w:rsidP="00B47769">
      <w:r>
        <w:t>Communication</w:t>
      </w:r>
    </w:p>
    <w:p w14:paraId="57CD42F7" w14:textId="77777777" w:rsidR="00B47769" w:rsidRDefault="00B47769" w:rsidP="00B47769">
      <w:r>
        <w:t>Sing and sign</w:t>
      </w:r>
    </w:p>
    <w:p w14:paraId="11BC9939" w14:textId="0A4543AB" w:rsidR="00B47769" w:rsidRDefault="00B47769" w:rsidP="00C4542B">
      <w:r>
        <w:t>The News</w:t>
      </w:r>
    </w:p>
    <w:p w14:paraId="526E8BC2" w14:textId="1E41A68E" w:rsidR="005F7864" w:rsidRDefault="005F7864" w:rsidP="00C4542B">
      <w:r>
        <w:t>All children will be part of our assembly rota which will include:</w:t>
      </w:r>
    </w:p>
    <w:tbl>
      <w:tblPr>
        <w:tblStyle w:val="TableGrid"/>
        <w:tblW w:w="0" w:type="auto"/>
        <w:tblLook w:val="04A0" w:firstRow="1" w:lastRow="0" w:firstColumn="1" w:lastColumn="0" w:noHBand="0" w:noVBand="1"/>
      </w:tblPr>
      <w:tblGrid>
        <w:gridCol w:w="3005"/>
        <w:gridCol w:w="4078"/>
      </w:tblGrid>
      <w:tr w:rsidR="005F7864" w14:paraId="4BF10F64" w14:textId="77777777" w:rsidTr="00414D55">
        <w:tc>
          <w:tcPr>
            <w:tcW w:w="3005" w:type="dxa"/>
          </w:tcPr>
          <w:p w14:paraId="62245792" w14:textId="102FC428" w:rsidR="005F7864" w:rsidRDefault="005F7864" w:rsidP="00C4542B">
            <w:r>
              <w:t>Term</w:t>
            </w:r>
          </w:p>
        </w:tc>
        <w:tc>
          <w:tcPr>
            <w:tcW w:w="4078" w:type="dxa"/>
          </w:tcPr>
          <w:p w14:paraId="2740549B" w14:textId="165104A6" w:rsidR="005F7864" w:rsidRDefault="005F7864" w:rsidP="00C4542B">
            <w:r>
              <w:t>Themes covered</w:t>
            </w:r>
          </w:p>
        </w:tc>
      </w:tr>
      <w:tr w:rsidR="005F7864" w14:paraId="046C3856" w14:textId="77777777" w:rsidTr="00414D55">
        <w:tc>
          <w:tcPr>
            <w:tcW w:w="3005" w:type="dxa"/>
          </w:tcPr>
          <w:p w14:paraId="79E85D8B" w14:textId="3C3A333A" w:rsidR="005F7864" w:rsidRDefault="005F7864" w:rsidP="00C4542B">
            <w:r>
              <w:t>Autumn 1</w:t>
            </w:r>
          </w:p>
        </w:tc>
        <w:tc>
          <w:tcPr>
            <w:tcW w:w="4078" w:type="dxa"/>
          </w:tcPr>
          <w:p w14:paraId="14A31DE9" w14:textId="0D0BC326" w:rsidR="00B47769" w:rsidRDefault="00B47769" w:rsidP="00C4542B">
            <w:r>
              <w:t xml:space="preserve">New beginnings </w:t>
            </w:r>
          </w:p>
          <w:p w14:paraId="174A51A3" w14:textId="3D3CE6B4" w:rsidR="00414D55" w:rsidRDefault="00414D55" w:rsidP="00C4542B">
            <w:r>
              <w:t>Being Me</w:t>
            </w:r>
          </w:p>
          <w:p w14:paraId="36F65453" w14:textId="77777777" w:rsidR="00B47769" w:rsidRDefault="00B47769" w:rsidP="00C4542B">
            <w:r>
              <w:t>Feelings</w:t>
            </w:r>
          </w:p>
          <w:p w14:paraId="16617163" w14:textId="77777777" w:rsidR="00B47769" w:rsidRDefault="00B47769" w:rsidP="00C4542B">
            <w:r>
              <w:t>Mindfulness</w:t>
            </w:r>
          </w:p>
          <w:p w14:paraId="42A8052A" w14:textId="672B1737" w:rsidR="00B47769" w:rsidRDefault="00414D55" w:rsidP="00C4542B">
            <w:r>
              <w:t>Friendships</w:t>
            </w:r>
          </w:p>
          <w:p w14:paraId="71194C49" w14:textId="77777777" w:rsidR="00414D55" w:rsidRDefault="00414D55" w:rsidP="00C4542B">
            <w:r>
              <w:t>Shared rules/following rules (right/wrong)</w:t>
            </w:r>
          </w:p>
          <w:p w14:paraId="5ED82C5C" w14:textId="262AA628" w:rsidR="00414D55" w:rsidRDefault="00414D55" w:rsidP="00C4542B">
            <w:r>
              <w:t>Taking Care/Early waning Signs</w:t>
            </w:r>
          </w:p>
          <w:p w14:paraId="3E3D337F" w14:textId="77777777" w:rsidR="00414D55" w:rsidRDefault="00414D55" w:rsidP="00C4542B">
            <w:r>
              <w:t>Harvest</w:t>
            </w:r>
          </w:p>
          <w:p w14:paraId="6259A51D" w14:textId="1E786D74" w:rsidR="00414D55" w:rsidRDefault="00414D55" w:rsidP="00C4542B">
            <w:r>
              <w:t>Diwali</w:t>
            </w:r>
          </w:p>
        </w:tc>
      </w:tr>
      <w:tr w:rsidR="005F7864" w14:paraId="5286B3D4" w14:textId="77777777" w:rsidTr="00414D55">
        <w:tc>
          <w:tcPr>
            <w:tcW w:w="3005" w:type="dxa"/>
          </w:tcPr>
          <w:p w14:paraId="46B9FFF4" w14:textId="61BF25C0" w:rsidR="005F7864" w:rsidRDefault="005F7864" w:rsidP="00C4542B">
            <w:r>
              <w:t>Autumn 2</w:t>
            </w:r>
          </w:p>
        </w:tc>
        <w:tc>
          <w:tcPr>
            <w:tcW w:w="4078" w:type="dxa"/>
          </w:tcPr>
          <w:p w14:paraId="5D284B61" w14:textId="77777777" w:rsidR="005F7864" w:rsidRDefault="00414D55" w:rsidP="00C4542B">
            <w:r>
              <w:t>Celebrating Differences</w:t>
            </w:r>
          </w:p>
          <w:p w14:paraId="26B474B4" w14:textId="0A215065" w:rsidR="00414D55" w:rsidRDefault="00414D55" w:rsidP="00C4542B">
            <w:r>
              <w:t>Remembrance Day</w:t>
            </w:r>
          </w:p>
          <w:p w14:paraId="303F2678" w14:textId="01B3961A" w:rsidR="00414D55" w:rsidRDefault="00414D55" w:rsidP="00C4542B">
            <w:r>
              <w:t>Anti-Bullying</w:t>
            </w:r>
          </w:p>
          <w:p w14:paraId="6C7FF028" w14:textId="477D62AB" w:rsidR="00414D55" w:rsidRDefault="00414D55" w:rsidP="00C4542B">
            <w:r>
              <w:t>Christingle</w:t>
            </w:r>
          </w:p>
          <w:p w14:paraId="61586EF7" w14:textId="2DD6549E" w:rsidR="00414D55" w:rsidRDefault="00414D55" w:rsidP="00C4542B">
            <w:r>
              <w:lastRenderedPageBreak/>
              <w:t>Kindness</w:t>
            </w:r>
          </w:p>
          <w:p w14:paraId="12790339" w14:textId="2D97E07B" w:rsidR="00414D55" w:rsidRDefault="00414D55" w:rsidP="00C4542B">
            <w:r>
              <w:t>My body</w:t>
            </w:r>
          </w:p>
          <w:p w14:paraId="689CFCC5" w14:textId="0A736969" w:rsidR="00414D55" w:rsidRDefault="00414D55" w:rsidP="00C4542B">
            <w:r>
              <w:t>Christmas Celebration</w:t>
            </w:r>
          </w:p>
        </w:tc>
      </w:tr>
      <w:tr w:rsidR="005F7864" w14:paraId="4BF0E6D0" w14:textId="77777777" w:rsidTr="00414D55">
        <w:tc>
          <w:tcPr>
            <w:tcW w:w="3005" w:type="dxa"/>
          </w:tcPr>
          <w:p w14:paraId="14ADB9CA" w14:textId="37B21932" w:rsidR="005F7864" w:rsidRDefault="005F7864" w:rsidP="00C4542B">
            <w:r>
              <w:lastRenderedPageBreak/>
              <w:t>Spring 1</w:t>
            </w:r>
          </w:p>
        </w:tc>
        <w:tc>
          <w:tcPr>
            <w:tcW w:w="4078" w:type="dxa"/>
          </w:tcPr>
          <w:p w14:paraId="10DD4A47" w14:textId="77777777" w:rsidR="005F7864" w:rsidRDefault="005549B5" w:rsidP="00C4542B">
            <w:r>
              <w:t>Dreams and Goals</w:t>
            </w:r>
          </w:p>
          <w:p w14:paraId="4CBB1350" w14:textId="77777777" w:rsidR="005549B5" w:rsidRDefault="005549B5" w:rsidP="00C4542B">
            <w:r>
              <w:t>Ambition</w:t>
            </w:r>
          </w:p>
          <w:p w14:paraId="162A389C" w14:textId="77777777" w:rsidR="005549B5" w:rsidRDefault="005549B5" w:rsidP="00C4542B">
            <w:r>
              <w:t>Overcoming fears</w:t>
            </w:r>
          </w:p>
          <w:p w14:paraId="5A79A070" w14:textId="77777777" w:rsidR="005549B5" w:rsidRDefault="005549B5" w:rsidP="00C4542B">
            <w:r>
              <w:t>Safer internet</w:t>
            </w:r>
          </w:p>
          <w:p w14:paraId="67BD31D4" w14:textId="17BD95FA" w:rsidR="005549B5" w:rsidRDefault="005549B5" w:rsidP="00C4542B">
            <w:r>
              <w:t>Mental Health Awareness</w:t>
            </w:r>
          </w:p>
        </w:tc>
      </w:tr>
      <w:tr w:rsidR="005F7864" w14:paraId="77046217" w14:textId="77777777" w:rsidTr="00414D55">
        <w:tc>
          <w:tcPr>
            <w:tcW w:w="3005" w:type="dxa"/>
          </w:tcPr>
          <w:p w14:paraId="22E97B1A" w14:textId="13626C42" w:rsidR="005F7864" w:rsidRDefault="005F7864" w:rsidP="00C4542B">
            <w:r>
              <w:t>Spring 2</w:t>
            </w:r>
          </w:p>
        </w:tc>
        <w:tc>
          <w:tcPr>
            <w:tcW w:w="4078" w:type="dxa"/>
          </w:tcPr>
          <w:p w14:paraId="7C6B6940" w14:textId="77777777" w:rsidR="005F7864" w:rsidRDefault="005549B5" w:rsidP="00C4542B">
            <w:r>
              <w:t>Our world</w:t>
            </w:r>
          </w:p>
          <w:p w14:paraId="1CF4BE41" w14:textId="77777777" w:rsidR="005549B5" w:rsidRDefault="005549B5" w:rsidP="00C4542B">
            <w:r>
              <w:t>Healthy me</w:t>
            </w:r>
          </w:p>
          <w:p w14:paraId="65AC37EF" w14:textId="09659900" w:rsidR="005549B5" w:rsidRDefault="005549B5" w:rsidP="00C4542B">
            <w:r>
              <w:t>Kindness</w:t>
            </w:r>
          </w:p>
          <w:p w14:paraId="19AB39B8" w14:textId="7462DA0D" w:rsidR="005549B5" w:rsidRDefault="005549B5" w:rsidP="00C4542B">
            <w:r>
              <w:t>Happiness</w:t>
            </w:r>
          </w:p>
          <w:p w14:paraId="72245601" w14:textId="1BB1A723" w:rsidR="005549B5" w:rsidRDefault="005549B5" w:rsidP="00C4542B">
            <w:r>
              <w:t>Easter</w:t>
            </w:r>
          </w:p>
        </w:tc>
      </w:tr>
      <w:tr w:rsidR="005F7864" w14:paraId="4C5B6139" w14:textId="77777777" w:rsidTr="00414D55">
        <w:tc>
          <w:tcPr>
            <w:tcW w:w="3005" w:type="dxa"/>
          </w:tcPr>
          <w:p w14:paraId="7D229DB2" w14:textId="032C9820" w:rsidR="005F7864" w:rsidRDefault="005F7864" w:rsidP="00C4542B">
            <w:r>
              <w:t>Summer 1</w:t>
            </w:r>
          </w:p>
        </w:tc>
        <w:tc>
          <w:tcPr>
            <w:tcW w:w="4078" w:type="dxa"/>
          </w:tcPr>
          <w:p w14:paraId="2A9127CE" w14:textId="77777777" w:rsidR="005F7864" w:rsidRDefault="005549B5" w:rsidP="00C4542B">
            <w:r>
              <w:t>Not giving up</w:t>
            </w:r>
          </w:p>
          <w:p w14:paraId="042F1003" w14:textId="77777777" w:rsidR="005549B5" w:rsidRDefault="005549B5" w:rsidP="00C4542B">
            <w:r>
              <w:t>Resilience</w:t>
            </w:r>
          </w:p>
          <w:p w14:paraId="47661740" w14:textId="77777777" w:rsidR="005549B5" w:rsidRDefault="005549B5" w:rsidP="00C4542B">
            <w:r>
              <w:t>Relationships</w:t>
            </w:r>
          </w:p>
          <w:p w14:paraId="7CF06617" w14:textId="77777777" w:rsidR="005549B5" w:rsidRDefault="005549B5" w:rsidP="00C4542B">
            <w:r>
              <w:t>Friendships</w:t>
            </w:r>
          </w:p>
          <w:p w14:paraId="38D56EFC" w14:textId="77777777" w:rsidR="005549B5" w:rsidRDefault="005549B5" w:rsidP="00C4542B">
            <w:r>
              <w:t>Mental Health Awareness</w:t>
            </w:r>
          </w:p>
          <w:p w14:paraId="3408B02C" w14:textId="0EA21F04" w:rsidR="005549B5" w:rsidRDefault="005549B5" w:rsidP="00C4542B">
            <w:r>
              <w:t>Taking Care</w:t>
            </w:r>
          </w:p>
        </w:tc>
      </w:tr>
      <w:tr w:rsidR="005F7864" w14:paraId="0E221512" w14:textId="77777777" w:rsidTr="00414D55">
        <w:tc>
          <w:tcPr>
            <w:tcW w:w="3005" w:type="dxa"/>
          </w:tcPr>
          <w:p w14:paraId="0C0EADEF" w14:textId="3B730331" w:rsidR="005F7864" w:rsidRDefault="005F7864" w:rsidP="00C4542B">
            <w:r>
              <w:t>Summer 2</w:t>
            </w:r>
          </w:p>
        </w:tc>
        <w:tc>
          <w:tcPr>
            <w:tcW w:w="4078" w:type="dxa"/>
          </w:tcPr>
          <w:p w14:paraId="7E1D5240" w14:textId="77777777" w:rsidR="005F7864" w:rsidRDefault="005549B5" w:rsidP="00C4542B">
            <w:r>
              <w:t>Internet Safety</w:t>
            </w:r>
          </w:p>
          <w:p w14:paraId="6D9D9C6A" w14:textId="77777777" w:rsidR="005549B5" w:rsidRDefault="005549B5" w:rsidP="00C4542B">
            <w:r>
              <w:t>Our world</w:t>
            </w:r>
          </w:p>
          <w:p w14:paraId="7DC63EC6" w14:textId="77777777" w:rsidR="005549B5" w:rsidRDefault="005549B5" w:rsidP="00C4542B">
            <w:r>
              <w:t>Changing Me</w:t>
            </w:r>
          </w:p>
          <w:p w14:paraId="6C7CD33A" w14:textId="77777777" w:rsidR="005549B5" w:rsidRDefault="005549B5" w:rsidP="00C4542B">
            <w:r>
              <w:t>Being brave</w:t>
            </w:r>
          </w:p>
          <w:p w14:paraId="7D8A4BF9" w14:textId="77777777" w:rsidR="005549B5" w:rsidRDefault="005549B5" w:rsidP="00C4542B">
            <w:r>
              <w:t>Forgiveness</w:t>
            </w:r>
          </w:p>
          <w:p w14:paraId="2A3353C9" w14:textId="0E7952C2" w:rsidR="005549B5" w:rsidRDefault="005549B5" w:rsidP="00C4542B">
            <w:r>
              <w:t>Moving on</w:t>
            </w:r>
          </w:p>
        </w:tc>
      </w:tr>
    </w:tbl>
    <w:p w14:paraId="40076E98" w14:textId="13C347B5" w:rsidR="005F7864" w:rsidRDefault="005F7864" w:rsidP="00C4542B"/>
    <w:p w14:paraId="45A29E01" w14:textId="02BFEFBB" w:rsidR="00660431" w:rsidRDefault="00660431" w:rsidP="00C4542B">
      <w:r>
        <w:t>Willow Park school will also have focus days, whereby children will develop their earning on a particular focus or topic. These will include but not limited too:</w:t>
      </w:r>
    </w:p>
    <w:p w14:paraId="185C7DA7" w14:textId="33C47552" w:rsidR="00660431" w:rsidRDefault="0077526F" w:rsidP="00D36EDE">
      <w:pPr>
        <w:pStyle w:val="ListParagraph"/>
        <w:numPr>
          <w:ilvl w:val="0"/>
          <w:numId w:val="4"/>
        </w:numPr>
      </w:pPr>
      <w:r>
        <w:t>Feelings and emotions</w:t>
      </w:r>
    </w:p>
    <w:p w14:paraId="24AFD8FD" w14:textId="4DA60DB7" w:rsidR="0077526F" w:rsidRDefault="0077526F" w:rsidP="00D36EDE">
      <w:pPr>
        <w:pStyle w:val="ListParagraph"/>
        <w:numPr>
          <w:ilvl w:val="0"/>
          <w:numId w:val="4"/>
        </w:numPr>
      </w:pPr>
      <w:r>
        <w:t>Staying safe</w:t>
      </w:r>
      <w:r w:rsidR="000C0326">
        <w:t xml:space="preserve"> (including e-safety)</w:t>
      </w:r>
    </w:p>
    <w:p w14:paraId="77D60D61" w14:textId="74D31C23" w:rsidR="0077526F" w:rsidRDefault="0077526F" w:rsidP="00D36EDE">
      <w:pPr>
        <w:pStyle w:val="ListParagraph"/>
        <w:numPr>
          <w:ilvl w:val="0"/>
          <w:numId w:val="4"/>
        </w:numPr>
      </w:pPr>
      <w:r>
        <w:t>Healthy Living</w:t>
      </w:r>
    </w:p>
    <w:p w14:paraId="1E71B6B5" w14:textId="279E9032" w:rsidR="0077526F" w:rsidRDefault="001477B5" w:rsidP="00D36EDE">
      <w:pPr>
        <w:pStyle w:val="ListParagraph"/>
        <w:numPr>
          <w:ilvl w:val="0"/>
          <w:numId w:val="4"/>
        </w:numPr>
      </w:pPr>
      <w:r>
        <w:t xml:space="preserve">Me within </w:t>
      </w:r>
      <w:r w:rsidR="000C0326">
        <w:t>Our World</w:t>
      </w:r>
    </w:p>
    <w:p w14:paraId="1B6A5838" w14:textId="36BAD8FB" w:rsidR="000C0326" w:rsidRDefault="00E956EA" w:rsidP="00D36EDE">
      <w:pPr>
        <w:pStyle w:val="ListParagraph"/>
        <w:numPr>
          <w:ilvl w:val="0"/>
          <w:numId w:val="4"/>
        </w:numPr>
      </w:pPr>
      <w:r>
        <w:t>Celebrating differences</w:t>
      </w:r>
    </w:p>
    <w:p w14:paraId="0C218BE4" w14:textId="35DC6678" w:rsidR="00E956EA" w:rsidRDefault="001477B5" w:rsidP="00D36EDE">
      <w:pPr>
        <w:pStyle w:val="ListParagraph"/>
        <w:numPr>
          <w:ilvl w:val="0"/>
          <w:numId w:val="4"/>
        </w:numPr>
      </w:pPr>
      <w:r>
        <w:t>Friendships and relationships</w:t>
      </w:r>
    </w:p>
    <w:p w14:paraId="75AFBB9D" w14:textId="3A1E359D" w:rsidR="00C4542B" w:rsidRDefault="00C4542B" w:rsidP="00C4542B">
      <w:r>
        <w:t xml:space="preserve">Reporting: </w:t>
      </w:r>
    </w:p>
    <w:p w14:paraId="14050ED5" w14:textId="54AC383B" w:rsidR="00C4542B" w:rsidRDefault="00C4542B" w:rsidP="00C4542B">
      <w:r>
        <w:t>Any student, employee, or member of the community who witnesses or experiences discrimination or harassment based on protective characteristics, is encouraged to report the incident to the appropriate authority at Willow Park School. The reporting mechanism will be clearly communicated to all stakeholders, and will include provisions for confidentiality and anonymity.</w:t>
      </w:r>
    </w:p>
    <w:p w14:paraId="3D6E89E0" w14:textId="77777777" w:rsidR="00C4542B" w:rsidRDefault="00C4542B" w:rsidP="00C4542B">
      <w:r>
        <w:t xml:space="preserve">Investigation: </w:t>
      </w:r>
    </w:p>
    <w:p w14:paraId="7FF9BDA8" w14:textId="356FAA5F" w:rsidR="00C4542B" w:rsidRDefault="00C4542B" w:rsidP="00C4542B">
      <w:r>
        <w:t>Willow Park School will conduct prompt and thorough investigations of all reported incidents of discrimination or harassment based on protective characteristics. The investigation will be conducted by a qualified and impartial investigator, who will provide a report to the school administration.</w:t>
      </w:r>
    </w:p>
    <w:p w14:paraId="1416455D" w14:textId="77777777" w:rsidR="00C4542B" w:rsidRDefault="00C4542B" w:rsidP="00C4542B">
      <w:r>
        <w:t xml:space="preserve">Accountability: </w:t>
      </w:r>
    </w:p>
    <w:p w14:paraId="017A0AF6" w14:textId="558375E6" w:rsidR="00C4542B" w:rsidRDefault="00C4542B" w:rsidP="00C4542B">
      <w:r>
        <w:lastRenderedPageBreak/>
        <w:t>Any employee or student who is found to have engaged in discrimination or harassment based on protective characteristics will be held accountable for their actions, which may result in disciplinary action, up to and including termination or expulsion.</w:t>
      </w:r>
    </w:p>
    <w:p w14:paraId="334CF2EA" w14:textId="77777777" w:rsidR="00C4542B" w:rsidRDefault="00C4542B" w:rsidP="00C4542B">
      <w:r>
        <w:t xml:space="preserve">Accessibility: </w:t>
      </w:r>
    </w:p>
    <w:p w14:paraId="0FE1F8B9" w14:textId="3DE00097" w:rsidR="00C4542B" w:rsidRDefault="00C4542B" w:rsidP="00C4542B">
      <w:r>
        <w:t>Willow Park School will make every effort to accommodate students and employees with protected characteristics, and will provide reasonable accommodations as required by law.</w:t>
      </w:r>
    </w:p>
    <w:p w14:paraId="38FE61B1" w14:textId="77777777" w:rsidR="00C4542B" w:rsidRDefault="00C4542B" w:rsidP="00C4542B">
      <w:r>
        <w:t xml:space="preserve">Review: </w:t>
      </w:r>
    </w:p>
    <w:p w14:paraId="4DFD3843" w14:textId="19A72FC3" w:rsidR="00C4542B" w:rsidRDefault="00C4542B" w:rsidP="00C4542B">
      <w:r>
        <w:t>This policy will be reviewed periodically to ensure that it is effective, up-to-date, and in compliance with all relevant laws and regulations.</w:t>
      </w:r>
    </w:p>
    <w:p w14:paraId="3A4DFE67" w14:textId="77777777" w:rsidR="00C4542B" w:rsidRDefault="00C4542B" w:rsidP="00C4542B">
      <w:r>
        <w:t xml:space="preserve">Communication: </w:t>
      </w:r>
    </w:p>
    <w:p w14:paraId="06644360" w14:textId="11F68B63" w:rsidR="00C4542B" w:rsidRDefault="00C4542B" w:rsidP="00C4542B">
      <w:r>
        <w:t>This policy will be communicated to all employees, students, and the community, and will be available on the school's website. Any updates or changes to the policy will be communicated promptly and effectively.</w:t>
      </w:r>
    </w:p>
    <w:p w14:paraId="4F7975F8" w14:textId="77777777" w:rsidR="00C4542B" w:rsidRDefault="00C4542B" w:rsidP="00C4542B"/>
    <w:p w14:paraId="01AF7880" w14:textId="77777777" w:rsidR="00C4542B" w:rsidRDefault="00C4542B" w:rsidP="00C4542B"/>
    <w:p w14:paraId="4D8335DD" w14:textId="77777777" w:rsidR="00C4542B" w:rsidRDefault="00C4542B" w:rsidP="00C4542B"/>
    <w:p w14:paraId="10B7C973" w14:textId="77777777" w:rsidR="00C4542B" w:rsidRDefault="00C4542B" w:rsidP="00C4542B"/>
    <w:p w14:paraId="75B7FC91" w14:textId="77777777" w:rsidR="00C4542B" w:rsidRDefault="00C4542B" w:rsidP="00C4542B"/>
    <w:p w14:paraId="2E6144EE" w14:textId="77777777" w:rsidR="00C4542B" w:rsidRDefault="00C4542B" w:rsidP="00C4542B"/>
    <w:p w14:paraId="649E3AD8" w14:textId="77777777" w:rsidR="00C4542B" w:rsidRDefault="00C4542B" w:rsidP="00C4542B"/>
    <w:p w14:paraId="7621E433" w14:textId="77777777" w:rsidR="00C4542B" w:rsidRPr="00C4542B" w:rsidRDefault="00C4542B" w:rsidP="00C4542B">
      <w:pPr>
        <w:pBdr>
          <w:top w:val="single" w:sz="6" w:space="1" w:color="auto"/>
        </w:pBdr>
        <w:spacing w:after="0" w:line="240" w:lineRule="auto"/>
        <w:rPr>
          <w:rFonts w:ascii="Arial" w:eastAsia="Times New Roman" w:hAnsi="Arial" w:cs="Arial"/>
          <w:vanish/>
          <w:sz w:val="16"/>
          <w:szCs w:val="16"/>
          <w:lang w:eastAsia="en-GB"/>
        </w:rPr>
      </w:pPr>
      <w:r w:rsidRPr="00C4542B">
        <w:rPr>
          <w:rFonts w:ascii="Arial" w:eastAsia="Times New Roman" w:hAnsi="Arial" w:cs="Arial"/>
          <w:vanish/>
          <w:sz w:val="16"/>
          <w:szCs w:val="16"/>
          <w:lang w:eastAsia="en-GB"/>
        </w:rPr>
        <w:t>Bottom of Form</w:t>
      </w:r>
    </w:p>
    <w:p w14:paraId="13EBD047" w14:textId="77777777" w:rsidR="00C4542B" w:rsidRDefault="00C4542B" w:rsidP="00C4542B">
      <w:pPr>
        <w:jc w:val="center"/>
      </w:pPr>
    </w:p>
    <w:sectPr w:rsidR="00C45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2A5F"/>
    <w:multiLevelType w:val="hybridMultilevel"/>
    <w:tmpl w:val="5B6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D767F"/>
    <w:multiLevelType w:val="multilevel"/>
    <w:tmpl w:val="7AA0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8219F9"/>
    <w:multiLevelType w:val="multilevel"/>
    <w:tmpl w:val="148C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E6D78"/>
    <w:multiLevelType w:val="multilevel"/>
    <w:tmpl w:val="E4A2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061629">
    <w:abstractNumId w:val="1"/>
  </w:num>
  <w:num w:numId="2" w16cid:durableId="996692583">
    <w:abstractNumId w:val="3"/>
  </w:num>
  <w:num w:numId="3" w16cid:durableId="2041856293">
    <w:abstractNumId w:val="2"/>
  </w:num>
  <w:num w:numId="4" w16cid:durableId="71455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2B"/>
    <w:rsid w:val="000C0326"/>
    <w:rsid w:val="001477B5"/>
    <w:rsid w:val="00414D55"/>
    <w:rsid w:val="005549B5"/>
    <w:rsid w:val="005C07E1"/>
    <w:rsid w:val="005F7864"/>
    <w:rsid w:val="00660431"/>
    <w:rsid w:val="0077526F"/>
    <w:rsid w:val="007D7424"/>
    <w:rsid w:val="009128AE"/>
    <w:rsid w:val="00B47769"/>
    <w:rsid w:val="00C4542B"/>
    <w:rsid w:val="00D36EDE"/>
    <w:rsid w:val="00E9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7829"/>
  <w15:chartTrackingRefBased/>
  <w15:docId w15:val="{0F872E1B-5D4F-408F-895F-5BBB32DA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4542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4542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4542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4542B"/>
    <w:rPr>
      <w:rFonts w:ascii="Arial" w:eastAsia="Times New Roman" w:hAnsi="Arial" w:cs="Arial"/>
      <w:vanish/>
      <w:sz w:val="16"/>
      <w:szCs w:val="16"/>
      <w:lang w:eastAsia="en-GB"/>
    </w:rPr>
  </w:style>
  <w:style w:type="table" w:styleId="TableGrid">
    <w:name w:val="Table Grid"/>
    <w:basedOn w:val="TableNormal"/>
    <w:uiPriority w:val="39"/>
    <w:rsid w:val="005C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3364">
      <w:bodyDiv w:val="1"/>
      <w:marLeft w:val="0"/>
      <w:marRight w:val="0"/>
      <w:marTop w:val="0"/>
      <w:marBottom w:val="0"/>
      <w:divBdr>
        <w:top w:val="none" w:sz="0" w:space="0" w:color="auto"/>
        <w:left w:val="none" w:sz="0" w:space="0" w:color="auto"/>
        <w:bottom w:val="none" w:sz="0" w:space="0" w:color="auto"/>
        <w:right w:val="none" w:sz="0" w:space="0" w:color="auto"/>
      </w:divBdr>
      <w:divsChild>
        <w:div w:id="1133134633">
          <w:marLeft w:val="0"/>
          <w:marRight w:val="0"/>
          <w:marTop w:val="0"/>
          <w:marBottom w:val="0"/>
          <w:divBdr>
            <w:top w:val="single" w:sz="2" w:space="0" w:color="D9D9E3"/>
            <w:left w:val="single" w:sz="2" w:space="0" w:color="D9D9E3"/>
            <w:bottom w:val="single" w:sz="2" w:space="0" w:color="D9D9E3"/>
            <w:right w:val="single" w:sz="2" w:space="0" w:color="D9D9E3"/>
          </w:divBdr>
          <w:divsChild>
            <w:div w:id="881134738">
              <w:marLeft w:val="0"/>
              <w:marRight w:val="0"/>
              <w:marTop w:val="0"/>
              <w:marBottom w:val="0"/>
              <w:divBdr>
                <w:top w:val="single" w:sz="2" w:space="0" w:color="D9D9E3"/>
                <w:left w:val="single" w:sz="2" w:space="0" w:color="D9D9E3"/>
                <w:bottom w:val="single" w:sz="2" w:space="0" w:color="D9D9E3"/>
                <w:right w:val="single" w:sz="2" w:space="0" w:color="D9D9E3"/>
              </w:divBdr>
              <w:divsChild>
                <w:div w:id="1807040181">
                  <w:marLeft w:val="0"/>
                  <w:marRight w:val="0"/>
                  <w:marTop w:val="0"/>
                  <w:marBottom w:val="0"/>
                  <w:divBdr>
                    <w:top w:val="single" w:sz="2" w:space="0" w:color="D9D9E3"/>
                    <w:left w:val="single" w:sz="2" w:space="0" w:color="D9D9E3"/>
                    <w:bottom w:val="single" w:sz="2" w:space="0" w:color="D9D9E3"/>
                    <w:right w:val="single" w:sz="2" w:space="0" w:color="D9D9E3"/>
                  </w:divBdr>
                  <w:divsChild>
                    <w:div w:id="1927419972">
                      <w:marLeft w:val="0"/>
                      <w:marRight w:val="0"/>
                      <w:marTop w:val="0"/>
                      <w:marBottom w:val="0"/>
                      <w:divBdr>
                        <w:top w:val="single" w:sz="2" w:space="0" w:color="D9D9E3"/>
                        <w:left w:val="single" w:sz="2" w:space="0" w:color="D9D9E3"/>
                        <w:bottom w:val="single" w:sz="2" w:space="0" w:color="D9D9E3"/>
                        <w:right w:val="single" w:sz="2" w:space="0" w:color="D9D9E3"/>
                      </w:divBdr>
                      <w:divsChild>
                        <w:div w:id="611329629">
                          <w:marLeft w:val="0"/>
                          <w:marRight w:val="0"/>
                          <w:marTop w:val="0"/>
                          <w:marBottom w:val="0"/>
                          <w:divBdr>
                            <w:top w:val="single" w:sz="2" w:space="0" w:color="auto"/>
                            <w:left w:val="single" w:sz="2" w:space="0" w:color="auto"/>
                            <w:bottom w:val="single" w:sz="6" w:space="0" w:color="auto"/>
                            <w:right w:val="single" w:sz="2" w:space="0" w:color="auto"/>
                          </w:divBdr>
                          <w:divsChild>
                            <w:div w:id="1392532968">
                              <w:marLeft w:val="0"/>
                              <w:marRight w:val="0"/>
                              <w:marTop w:val="100"/>
                              <w:marBottom w:val="100"/>
                              <w:divBdr>
                                <w:top w:val="single" w:sz="2" w:space="0" w:color="D9D9E3"/>
                                <w:left w:val="single" w:sz="2" w:space="0" w:color="D9D9E3"/>
                                <w:bottom w:val="single" w:sz="2" w:space="0" w:color="D9D9E3"/>
                                <w:right w:val="single" w:sz="2" w:space="0" w:color="D9D9E3"/>
                              </w:divBdr>
                              <w:divsChild>
                                <w:div w:id="68314435">
                                  <w:marLeft w:val="0"/>
                                  <w:marRight w:val="0"/>
                                  <w:marTop w:val="0"/>
                                  <w:marBottom w:val="0"/>
                                  <w:divBdr>
                                    <w:top w:val="single" w:sz="2" w:space="0" w:color="D9D9E3"/>
                                    <w:left w:val="single" w:sz="2" w:space="0" w:color="D9D9E3"/>
                                    <w:bottom w:val="single" w:sz="2" w:space="0" w:color="D9D9E3"/>
                                    <w:right w:val="single" w:sz="2" w:space="0" w:color="D9D9E3"/>
                                  </w:divBdr>
                                  <w:divsChild>
                                    <w:div w:id="472255392">
                                      <w:marLeft w:val="0"/>
                                      <w:marRight w:val="0"/>
                                      <w:marTop w:val="0"/>
                                      <w:marBottom w:val="0"/>
                                      <w:divBdr>
                                        <w:top w:val="single" w:sz="2" w:space="0" w:color="D9D9E3"/>
                                        <w:left w:val="single" w:sz="2" w:space="0" w:color="D9D9E3"/>
                                        <w:bottom w:val="single" w:sz="2" w:space="0" w:color="D9D9E3"/>
                                        <w:right w:val="single" w:sz="2" w:space="0" w:color="D9D9E3"/>
                                      </w:divBdr>
                                      <w:divsChild>
                                        <w:div w:id="729307830">
                                          <w:marLeft w:val="0"/>
                                          <w:marRight w:val="0"/>
                                          <w:marTop w:val="0"/>
                                          <w:marBottom w:val="0"/>
                                          <w:divBdr>
                                            <w:top w:val="single" w:sz="2" w:space="0" w:color="D9D9E3"/>
                                            <w:left w:val="single" w:sz="2" w:space="0" w:color="D9D9E3"/>
                                            <w:bottom w:val="single" w:sz="2" w:space="0" w:color="D9D9E3"/>
                                            <w:right w:val="single" w:sz="2" w:space="0" w:color="D9D9E3"/>
                                          </w:divBdr>
                                          <w:divsChild>
                                            <w:div w:id="1671638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5268152">
                          <w:marLeft w:val="0"/>
                          <w:marRight w:val="0"/>
                          <w:marTop w:val="0"/>
                          <w:marBottom w:val="0"/>
                          <w:divBdr>
                            <w:top w:val="single" w:sz="2" w:space="0" w:color="auto"/>
                            <w:left w:val="single" w:sz="2" w:space="0" w:color="auto"/>
                            <w:bottom w:val="single" w:sz="6" w:space="0" w:color="auto"/>
                            <w:right w:val="single" w:sz="2" w:space="0" w:color="auto"/>
                          </w:divBdr>
                          <w:divsChild>
                            <w:div w:id="2010323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61727677">
                                  <w:marLeft w:val="0"/>
                                  <w:marRight w:val="0"/>
                                  <w:marTop w:val="0"/>
                                  <w:marBottom w:val="0"/>
                                  <w:divBdr>
                                    <w:top w:val="single" w:sz="2" w:space="0" w:color="D9D9E3"/>
                                    <w:left w:val="single" w:sz="2" w:space="0" w:color="D9D9E3"/>
                                    <w:bottom w:val="single" w:sz="2" w:space="0" w:color="D9D9E3"/>
                                    <w:right w:val="single" w:sz="2" w:space="0" w:color="D9D9E3"/>
                                  </w:divBdr>
                                  <w:divsChild>
                                    <w:div w:id="1141270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0995128">
                                  <w:marLeft w:val="0"/>
                                  <w:marRight w:val="0"/>
                                  <w:marTop w:val="0"/>
                                  <w:marBottom w:val="0"/>
                                  <w:divBdr>
                                    <w:top w:val="single" w:sz="2" w:space="0" w:color="D9D9E3"/>
                                    <w:left w:val="single" w:sz="2" w:space="0" w:color="D9D9E3"/>
                                    <w:bottom w:val="single" w:sz="2" w:space="0" w:color="D9D9E3"/>
                                    <w:right w:val="single" w:sz="2" w:space="0" w:color="D9D9E3"/>
                                  </w:divBdr>
                                  <w:divsChild>
                                    <w:div w:id="1713923664">
                                      <w:marLeft w:val="0"/>
                                      <w:marRight w:val="0"/>
                                      <w:marTop w:val="0"/>
                                      <w:marBottom w:val="0"/>
                                      <w:divBdr>
                                        <w:top w:val="single" w:sz="2" w:space="0" w:color="D9D9E3"/>
                                        <w:left w:val="single" w:sz="2" w:space="0" w:color="D9D9E3"/>
                                        <w:bottom w:val="single" w:sz="2" w:space="0" w:color="D9D9E3"/>
                                        <w:right w:val="single" w:sz="2" w:space="0" w:color="D9D9E3"/>
                                      </w:divBdr>
                                      <w:divsChild>
                                        <w:div w:id="938637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8554596">
                          <w:marLeft w:val="0"/>
                          <w:marRight w:val="0"/>
                          <w:marTop w:val="0"/>
                          <w:marBottom w:val="0"/>
                          <w:divBdr>
                            <w:top w:val="single" w:sz="2" w:space="0" w:color="auto"/>
                            <w:left w:val="single" w:sz="2" w:space="0" w:color="auto"/>
                            <w:bottom w:val="single" w:sz="6" w:space="0" w:color="auto"/>
                            <w:right w:val="single" w:sz="2" w:space="0" w:color="auto"/>
                          </w:divBdr>
                          <w:divsChild>
                            <w:div w:id="14269972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261447">
                                  <w:marLeft w:val="0"/>
                                  <w:marRight w:val="0"/>
                                  <w:marTop w:val="0"/>
                                  <w:marBottom w:val="0"/>
                                  <w:divBdr>
                                    <w:top w:val="single" w:sz="2" w:space="0" w:color="D9D9E3"/>
                                    <w:left w:val="single" w:sz="2" w:space="0" w:color="D9D9E3"/>
                                    <w:bottom w:val="single" w:sz="2" w:space="0" w:color="D9D9E3"/>
                                    <w:right w:val="single" w:sz="2" w:space="0" w:color="D9D9E3"/>
                                  </w:divBdr>
                                  <w:divsChild>
                                    <w:div w:id="767189798">
                                      <w:marLeft w:val="0"/>
                                      <w:marRight w:val="0"/>
                                      <w:marTop w:val="0"/>
                                      <w:marBottom w:val="0"/>
                                      <w:divBdr>
                                        <w:top w:val="single" w:sz="2" w:space="0" w:color="D9D9E3"/>
                                        <w:left w:val="single" w:sz="2" w:space="0" w:color="D9D9E3"/>
                                        <w:bottom w:val="single" w:sz="2" w:space="0" w:color="D9D9E3"/>
                                        <w:right w:val="single" w:sz="2" w:space="0" w:color="D9D9E3"/>
                                      </w:divBdr>
                                      <w:divsChild>
                                        <w:div w:id="1539388401">
                                          <w:marLeft w:val="0"/>
                                          <w:marRight w:val="0"/>
                                          <w:marTop w:val="0"/>
                                          <w:marBottom w:val="0"/>
                                          <w:divBdr>
                                            <w:top w:val="single" w:sz="2" w:space="0" w:color="D9D9E3"/>
                                            <w:left w:val="single" w:sz="2" w:space="0" w:color="D9D9E3"/>
                                            <w:bottom w:val="single" w:sz="2" w:space="0" w:color="D9D9E3"/>
                                            <w:right w:val="single" w:sz="2" w:space="0" w:color="D9D9E3"/>
                                          </w:divBdr>
                                          <w:divsChild>
                                            <w:div w:id="419912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4105595">
                          <w:marLeft w:val="0"/>
                          <w:marRight w:val="0"/>
                          <w:marTop w:val="0"/>
                          <w:marBottom w:val="0"/>
                          <w:divBdr>
                            <w:top w:val="single" w:sz="2" w:space="0" w:color="auto"/>
                            <w:left w:val="single" w:sz="2" w:space="0" w:color="auto"/>
                            <w:bottom w:val="single" w:sz="6" w:space="0" w:color="auto"/>
                            <w:right w:val="single" w:sz="2" w:space="0" w:color="auto"/>
                          </w:divBdr>
                          <w:divsChild>
                            <w:div w:id="1729112720">
                              <w:marLeft w:val="0"/>
                              <w:marRight w:val="0"/>
                              <w:marTop w:val="100"/>
                              <w:marBottom w:val="100"/>
                              <w:divBdr>
                                <w:top w:val="single" w:sz="2" w:space="0" w:color="D9D9E3"/>
                                <w:left w:val="single" w:sz="2" w:space="0" w:color="D9D9E3"/>
                                <w:bottom w:val="single" w:sz="2" w:space="0" w:color="D9D9E3"/>
                                <w:right w:val="single" w:sz="2" w:space="0" w:color="D9D9E3"/>
                              </w:divBdr>
                              <w:divsChild>
                                <w:div w:id="737821121">
                                  <w:marLeft w:val="0"/>
                                  <w:marRight w:val="0"/>
                                  <w:marTop w:val="0"/>
                                  <w:marBottom w:val="0"/>
                                  <w:divBdr>
                                    <w:top w:val="single" w:sz="2" w:space="0" w:color="D9D9E3"/>
                                    <w:left w:val="single" w:sz="2" w:space="0" w:color="D9D9E3"/>
                                    <w:bottom w:val="single" w:sz="2" w:space="0" w:color="D9D9E3"/>
                                    <w:right w:val="single" w:sz="2" w:space="0" w:color="D9D9E3"/>
                                  </w:divBdr>
                                  <w:divsChild>
                                    <w:div w:id="1020208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06865705">
                                  <w:marLeft w:val="0"/>
                                  <w:marRight w:val="0"/>
                                  <w:marTop w:val="0"/>
                                  <w:marBottom w:val="0"/>
                                  <w:divBdr>
                                    <w:top w:val="single" w:sz="2" w:space="0" w:color="D9D9E3"/>
                                    <w:left w:val="single" w:sz="2" w:space="0" w:color="D9D9E3"/>
                                    <w:bottom w:val="single" w:sz="2" w:space="0" w:color="D9D9E3"/>
                                    <w:right w:val="single" w:sz="2" w:space="0" w:color="D9D9E3"/>
                                  </w:divBdr>
                                  <w:divsChild>
                                    <w:div w:id="1091394682">
                                      <w:marLeft w:val="0"/>
                                      <w:marRight w:val="0"/>
                                      <w:marTop w:val="0"/>
                                      <w:marBottom w:val="0"/>
                                      <w:divBdr>
                                        <w:top w:val="single" w:sz="2" w:space="0" w:color="D9D9E3"/>
                                        <w:left w:val="single" w:sz="2" w:space="0" w:color="D9D9E3"/>
                                        <w:bottom w:val="single" w:sz="2" w:space="0" w:color="D9D9E3"/>
                                        <w:right w:val="single" w:sz="2" w:space="0" w:color="D9D9E3"/>
                                      </w:divBdr>
                                      <w:divsChild>
                                        <w:div w:id="457844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6551661">
                          <w:marLeft w:val="0"/>
                          <w:marRight w:val="0"/>
                          <w:marTop w:val="0"/>
                          <w:marBottom w:val="0"/>
                          <w:divBdr>
                            <w:top w:val="single" w:sz="2" w:space="0" w:color="auto"/>
                            <w:left w:val="single" w:sz="2" w:space="0" w:color="auto"/>
                            <w:bottom w:val="single" w:sz="6" w:space="0" w:color="auto"/>
                            <w:right w:val="single" w:sz="2" w:space="0" w:color="auto"/>
                          </w:divBdr>
                          <w:divsChild>
                            <w:div w:id="25795243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346665">
                                  <w:marLeft w:val="0"/>
                                  <w:marRight w:val="0"/>
                                  <w:marTop w:val="0"/>
                                  <w:marBottom w:val="0"/>
                                  <w:divBdr>
                                    <w:top w:val="single" w:sz="2" w:space="0" w:color="D9D9E3"/>
                                    <w:left w:val="single" w:sz="2" w:space="0" w:color="D9D9E3"/>
                                    <w:bottom w:val="single" w:sz="2" w:space="0" w:color="D9D9E3"/>
                                    <w:right w:val="single" w:sz="2" w:space="0" w:color="D9D9E3"/>
                                  </w:divBdr>
                                  <w:divsChild>
                                    <w:div w:id="269315193">
                                      <w:marLeft w:val="0"/>
                                      <w:marRight w:val="0"/>
                                      <w:marTop w:val="0"/>
                                      <w:marBottom w:val="0"/>
                                      <w:divBdr>
                                        <w:top w:val="single" w:sz="2" w:space="0" w:color="D9D9E3"/>
                                        <w:left w:val="single" w:sz="2" w:space="0" w:color="D9D9E3"/>
                                        <w:bottom w:val="single" w:sz="2" w:space="0" w:color="D9D9E3"/>
                                        <w:right w:val="single" w:sz="2" w:space="0" w:color="D9D9E3"/>
                                      </w:divBdr>
                                      <w:divsChild>
                                        <w:div w:id="681392953">
                                          <w:marLeft w:val="0"/>
                                          <w:marRight w:val="0"/>
                                          <w:marTop w:val="0"/>
                                          <w:marBottom w:val="0"/>
                                          <w:divBdr>
                                            <w:top w:val="single" w:sz="2" w:space="0" w:color="D9D9E3"/>
                                            <w:left w:val="single" w:sz="2" w:space="0" w:color="D9D9E3"/>
                                            <w:bottom w:val="single" w:sz="2" w:space="0" w:color="D9D9E3"/>
                                            <w:right w:val="single" w:sz="2" w:space="0" w:color="D9D9E3"/>
                                          </w:divBdr>
                                          <w:divsChild>
                                            <w:div w:id="1798796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6322890">
          <w:marLeft w:val="0"/>
          <w:marRight w:val="0"/>
          <w:marTop w:val="0"/>
          <w:marBottom w:val="0"/>
          <w:divBdr>
            <w:top w:val="none" w:sz="0" w:space="0" w:color="auto"/>
            <w:left w:val="none" w:sz="0" w:space="0" w:color="auto"/>
            <w:bottom w:val="none" w:sz="0" w:space="0" w:color="auto"/>
            <w:right w:val="none" w:sz="0" w:space="0" w:color="auto"/>
          </w:divBdr>
          <w:divsChild>
            <w:div w:id="760566419">
              <w:marLeft w:val="0"/>
              <w:marRight w:val="0"/>
              <w:marTop w:val="0"/>
              <w:marBottom w:val="0"/>
              <w:divBdr>
                <w:top w:val="single" w:sz="2" w:space="0" w:color="D9D9E3"/>
                <w:left w:val="single" w:sz="2" w:space="0" w:color="D9D9E3"/>
                <w:bottom w:val="single" w:sz="2" w:space="0" w:color="D9D9E3"/>
                <w:right w:val="single" w:sz="2" w:space="0" w:color="D9D9E3"/>
              </w:divBdr>
              <w:divsChild>
                <w:div w:id="546187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6</cp:revision>
  <dcterms:created xsi:type="dcterms:W3CDTF">2023-02-14T13:55:00Z</dcterms:created>
  <dcterms:modified xsi:type="dcterms:W3CDTF">2023-02-15T15:57:00Z</dcterms:modified>
</cp:coreProperties>
</file>